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2F" w:rsidRDefault="0037742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742F" w:rsidRDefault="0037742F">
      <w:pPr>
        <w:pStyle w:val="ConsPlusNormal"/>
        <w:jc w:val="both"/>
        <w:outlineLvl w:val="0"/>
      </w:pPr>
    </w:p>
    <w:p w:rsidR="0037742F" w:rsidRDefault="0037742F">
      <w:pPr>
        <w:pStyle w:val="ConsPlusTitle"/>
        <w:jc w:val="center"/>
        <w:outlineLvl w:val="0"/>
      </w:pPr>
      <w:r>
        <w:t>ПРАВИТЕЛЬСТВО РЕСПУБЛИКИ ДАГЕСТАН</w:t>
      </w:r>
    </w:p>
    <w:p w:rsidR="0037742F" w:rsidRDefault="0037742F">
      <w:pPr>
        <w:pStyle w:val="ConsPlusTitle"/>
        <w:jc w:val="center"/>
      </w:pPr>
    </w:p>
    <w:p w:rsidR="0037742F" w:rsidRDefault="0037742F">
      <w:pPr>
        <w:pStyle w:val="ConsPlusTitle"/>
        <w:jc w:val="center"/>
      </w:pPr>
      <w:r>
        <w:t>ПОСТАНОВЛЕНИЕ</w:t>
      </w:r>
    </w:p>
    <w:p w:rsidR="0037742F" w:rsidRDefault="0037742F">
      <w:pPr>
        <w:pStyle w:val="ConsPlusTitle"/>
        <w:jc w:val="center"/>
      </w:pPr>
      <w:r>
        <w:t>от 27 июля 2016 г. N 221</w:t>
      </w:r>
    </w:p>
    <w:p w:rsidR="0037742F" w:rsidRDefault="0037742F">
      <w:pPr>
        <w:pStyle w:val="ConsPlusTitle"/>
        <w:jc w:val="center"/>
      </w:pPr>
    </w:p>
    <w:p w:rsidR="0037742F" w:rsidRDefault="0037742F">
      <w:pPr>
        <w:pStyle w:val="ConsPlusTitle"/>
        <w:jc w:val="center"/>
      </w:pPr>
      <w:r>
        <w:t>ВОПРОСЫ УПРАВЛЕНИЯ ПРАВИТЕЛЬСТВА РЕСПУБЛИКИ ДАГЕСТАН</w:t>
      </w:r>
    </w:p>
    <w:p w:rsidR="0037742F" w:rsidRDefault="0037742F">
      <w:pPr>
        <w:pStyle w:val="ConsPlusTitle"/>
        <w:jc w:val="center"/>
      </w:pPr>
      <w:r>
        <w:t>ПО ВОПРОСАМ ПЕРЕСЕЛЕНИЯ ЛАКСКОГО НАСЕЛЕНИЯ</w:t>
      </w:r>
    </w:p>
    <w:p w:rsidR="0037742F" w:rsidRDefault="0037742F">
      <w:pPr>
        <w:pStyle w:val="ConsPlusTitle"/>
        <w:jc w:val="center"/>
      </w:pPr>
      <w:r>
        <w:t>НОВОЛАКСКОГО РАЙОНА НА НОВОЕ МЕСТО ЖИТЕЛЬСТВА</w:t>
      </w:r>
    </w:p>
    <w:p w:rsidR="0037742F" w:rsidRDefault="0037742F">
      <w:pPr>
        <w:pStyle w:val="ConsPlusTitle"/>
        <w:jc w:val="center"/>
      </w:pPr>
      <w:r>
        <w:t>И ВОССТАНОВЛЕНИЯ АУХОВСКОГО РАЙОНА</w:t>
      </w:r>
    </w:p>
    <w:p w:rsidR="0037742F" w:rsidRDefault="003774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74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5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 xml:space="preserve">, от 14.03.2017 </w:t>
            </w:r>
            <w:hyperlink r:id="rId6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,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7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24.12.2018 </w:t>
            </w:r>
            <w:hyperlink r:id="rId8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13.06.2020 </w:t>
            </w:r>
            <w:hyperlink r:id="rId9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28.08.2024 </w:t>
            </w:r>
            <w:hyperlink r:id="rId10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</w:tr>
    </w:tbl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 xml:space="preserve">Во исполнение </w:t>
      </w:r>
      <w:hyperlink r:id="rId11">
        <w:r>
          <w:rPr>
            <w:color w:val="0000FF"/>
          </w:rPr>
          <w:t>Указа</w:t>
        </w:r>
      </w:hyperlink>
      <w:r>
        <w:t xml:space="preserve"> Главы Республики Дагестан от 12 апреля 2016 г. N 96 "Об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района" Правительство Республики Дагестан постановляет: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67">
        <w:r>
          <w:rPr>
            <w:color w:val="0000FF"/>
          </w:rPr>
          <w:t>Положение</w:t>
        </w:r>
      </w:hyperlink>
      <w:r>
        <w:t xml:space="preserve">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 </w:t>
      </w:r>
      <w:hyperlink w:anchor="P193">
        <w:r>
          <w:rPr>
            <w:color w:val="0000FF"/>
          </w:rPr>
          <w:t>структуру</w:t>
        </w:r>
      </w:hyperlink>
      <w:r>
        <w:t xml:space="preserve"> его аппарата.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2. Установить Управлению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предельную численность работников аппарата в количестве 17 единиц;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годовой фонд оплаты труда в размере 7519,1 тыс. рублей;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количество заместителей начальника Управления - 2 единицы, в том числе один заместитель начальника Управления и один заместитель начальника Управления - начальник отдела;</w:t>
      </w:r>
    </w:p>
    <w:p w:rsidR="0037742F" w:rsidRDefault="0037742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РД от 28.08.2024 N 264)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лимит служебных легковых автомобилей - 2 единицы.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3. Комитету по земельным и имущественным отношениям Республики Дагестан: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обеспечить размещение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района;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закрепить в установленном порядке за Управлением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имущество, необходимое для исполнения возложенных на него полномочий.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4. Министерству финансов Республики Дагестан обеспечить в установленном порядке финансирование расходов, связанных с реализацией настоящего постановления.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lastRenderedPageBreak/>
        <w:t xml:space="preserve">5. Внести в </w:t>
      </w:r>
      <w:hyperlink r:id="rId13">
        <w:r>
          <w:rPr>
            <w:color w:val="0000FF"/>
          </w:rPr>
          <w:t>приложение N 1</w:t>
        </w:r>
      </w:hyperlink>
      <w: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454; 2014, N 2, ст. 70) следующие изменения: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а) в </w:t>
      </w:r>
      <w:hyperlink r:id="rId14">
        <w:r>
          <w:rPr>
            <w:color w:val="0000FF"/>
          </w:rPr>
          <w:t>подразделе</w:t>
        </w:r>
      </w:hyperlink>
      <w:r>
        <w:t xml:space="preserve"> "Учреждения" раздела "Министерство экономики и территориального развития Республики Дагестан" исключить </w:t>
      </w:r>
      <w:hyperlink r:id="rId15">
        <w:r>
          <w:rPr>
            <w:color w:val="0000FF"/>
          </w:rPr>
          <w:t>позицию</w:t>
        </w:r>
      </w:hyperlink>
      <w:r>
        <w:t>:</w:t>
      </w:r>
    </w:p>
    <w:p w:rsidR="0037742F" w:rsidRDefault="003774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757"/>
      </w:tblGrid>
      <w:tr w:rsidR="0037742F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37742F" w:rsidRDefault="0037742F">
            <w:pPr>
              <w:pStyle w:val="ConsPlusNormal"/>
            </w:pPr>
            <w:r>
              <w:t>"ГКУ РД "Дирекция строящихся объектов "Новострой"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7742F" w:rsidRDefault="0037742F">
            <w:pPr>
              <w:pStyle w:val="ConsPlusNormal"/>
            </w:pPr>
            <w:r>
              <w:t>г. Махачкала";</w:t>
            </w:r>
          </w:p>
        </w:tc>
      </w:tr>
    </w:tbl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 xml:space="preserve">б) </w:t>
      </w:r>
      <w:hyperlink r:id="rId16">
        <w:r>
          <w:rPr>
            <w:color w:val="0000FF"/>
          </w:rPr>
          <w:t>дополнить</w:t>
        </w:r>
      </w:hyperlink>
      <w:r>
        <w:t xml:space="preserve"> разделом следующего содержания:</w:t>
      </w:r>
    </w:p>
    <w:p w:rsidR="0037742F" w:rsidRDefault="003774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701"/>
      </w:tblGrid>
      <w:tr w:rsidR="0037742F">
        <w:tc>
          <w:tcPr>
            <w:tcW w:w="5046" w:type="dxa"/>
          </w:tcPr>
          <w:p w:rsidR="0037742F" w:rsidRDefault="0037742F">
            <w:pPr>
              <w:pStyle w:val="ConsPlusNormal"/>
              <w:jc w:val="center"/>
            </w:pPr>
            <w:r>
              <w:t>"Управление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  <w:tc>
          <w:tcPr>
            <w:tcW w:w="1701" w:type="dxa"/>
          </w:tcPr>
          <w:p w:rsidR="0037742F" w:rsidRDefault="0037742F">
            <w:pPr>
              <w:pStyle w:val="ConsPlusNormal"/>
            </w:pPr>
          </w:p>
        </w:tc>
      </w:tr>
      <w:tr w:rsidR="0037742F">
        <w:tc>
          <w:tcPr>
            <w:tcW w:w="5046" w:type="dxa"/>
          </w:tcPr>
          <w:p w:rsidR="0037742F" w:rsidRDefault="0037742F">
            <w:pPr>
              <w:pStyle w:val="ConsPlusNormal"/>
              <w:jc w:val="center"/>
            </w:pPr>
            <w:r>
              <w:t>Учреждения:</w:t>
            </w:r>
          </w:p>
        </w:tc>
        <w:tc>
          <w:tcPr>
            <w:tcW w:w="1701" w:type="dxa"/>
          </w:tcPr>
          <w:p w:rsidR="0037742F" w:rsidRDefault="0037742F">
            <w:pPr>
              <w:pStyle w:val="ConsPlusNormal"/>
            </w:pPr>
          </w:p>
        </w:tc>
      </w:tr>
      <w:tr w:rsidR="0037742F">
        <w:tc>
          <w:tcPr>
            <w:tcW w:w="5046" w:type="dxa"/>
          </w:tcPr>
          <w:p w:rsidR="0037742F" w:rsidRDefault="0037742F">
            <w:pPr>
              <w:pStyle w:val="ConsPlusNormal"/>
            </w:pPr>
            <w:r>
              <w:t>ГКУ РД "Дирекция строящихся объектов "Новострой"</w:t>
            </w:r>
          </w:p>
        </w:tc>
        <w:tc>
          <w:tcPr>
            <w:tcW w:w="1701" w:type="dxa"/>
          </w:tcPr>
          <w:p w:rsidR="0037742F" w:rsidRDefault="0037742F">
            <w:pPr>
              <w:pStyle w:val="ConsPlusNormal"/>
            </w:pPr>
            <w:r>
              <w:t>г. Махачкала"</w:t>
            </w:r>
          </w:p>
        </w:tc>
      </w:tr>
    </w:tbl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 xml:space="preserve">6. Внести в </w:t>
      </w:r>
      <w:hyperlink r:id="rId17">
        <w:r>
          <w:rPr>
            <w:color w:val="0000FF"/>
          </w:rPr>
          <w:t>Положение</w:t>
        </w:r>
      </w:hyperlink>
      <w:r>
        <w:t xml:space="preserve"> о порядке переселения лакского населения Новолакского района на новое место жительства, утвержденное постановлением Совета Министров Республики Дагестан от 17 февраля 1993 г. N 28 "О Положении о порядке переселения лакского населения Новолакского района на новое место жительства" (Дагестанская правда, 1993, 25 февраля, N 36; Собрание законодательства Республики Дагестан, 2004, N 7, ст. 622; 2009, N 24, ст. 1244; 2011, N 8, ст. 295; интернет-портал правовой информации Республики Дагестан (</w:t>
      </w:r>
      <w:hyperlink r:id="rId18">
        <w:r>
          <w:rPr>
            <w:color w:val="0000FF"/>
          </w:rPr>
          <w:t>www.pravo.e-dag.ru</w:t>
        </w:r>
      </w:hyperlink>
      <w:r>
        <w:t>), 2016, 17 мая, N 05002000891), следующие изменения: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разделе I пункт 1.2</w:t>
        </w:r>
      </w:hyperlink>
      <w:r>
        <w:t xml:space="preserve"> изложить в следующей редакции: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"1.2. Организация переселения возлагается на 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Управление).";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пункте 1.3</w:t>
        </w:r>
      </w:hyperlink>
      <w:r>
        <w:t xml:space="preserve"> и далее по тексту слово "Министерство" в соответствующем падеже заменить словом "Управление" в соответствующем падеже.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21">
        <w:r>
          <w:rPr>
            <w:color w:val="0000FF"/>
          </w:rPr>
          <w:t>Положение</w:t>
        </w:r>
      </w:hyperlink>
      <w:r>
        <w:t xml:space="preserve"> о порядке и условиях расчетов за оставляемые жилые дома, строения, многолетние насаждения, а также финансирования строительства жилья и его передачи в собственность лакскому населению, переселяемому из Новолакского района на новое место жительства, и возврата высвобождаемого жилья реабилитированным чеченцам-аккинцам, утвержденное постановлением Правительства Республики Дагестан от 19 марта 2007 г. N 74 "Об утверждении Положения о порядке и условиях расчетов за оставляемые жилые дома, строения, многолетние насаждения, а также финансирования строительства жилья и его передачи в собственность лакскому населению, переселяемому из Новолакского района на новое место жительства, и возврата высвобождаемого жилья реабилитированным чеченцам-аккинцам" (Собрание законодательства Республики Дагестан, 2007, N 3, ст. 163; 2011, N 10, ст. 392; интернет-портал правовой информации Республики Дагестан (</w:t>
      </w:r>
      <w:hyperlink r:id="rId22">
        <w:r>
          <w:rPr>
            <w:color w:val="0000FF"/>
          </w:rPr>
          <w:t>www.pravo.e-dag.ru</w:t>
        </w:r>
      </w:hyperlink>
      <w:r>
        <w:t>), 2016, 17 мая, N 05002000891), следующие изменения: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а) в </w:t>
      </w:r>
      <w:hyperlink r:id="rId23">
        <w:r>
          <w:rPr>
            <w:color w:val="0000FF"/>
          </w:rPr>
          <w:t>пункте 2</w:t>
        </w:r>
      </w:hyperlink>
      <w:r>
        <w:t xml:space="preserve"> слова "Министерством экономики и территориального развития Республики </w:t>
      </w:r>
      <w:r>
        <w:lastRenderedPageBreak/>
        <w:t>Дагестан (далее - Министерство)" заменить словами "Управлением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Управление)";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б) в </w:t>
      </w:r>
      <w:hyperlink r:id="rId24">
        <w:r>
          <w:rPr>
            <w:color w:val="0000FF"/>
          </w:rPr>
          <w:t>абзаце втором пункта 3</w:t>
        </w:r>
      </w:hyperlink>
      <w:r>
        <w:t xml:space="preserve">, </w:t>
      </w:r>
      <w:hyperlink r:id="rId25">
        <w:r>
          <w:rPr>
            <w:color w:val="0000FF"/>
          </w:rPr>
          <w:t>пунктах 4</w:t>
        </w:r>
      </w:hyperlink>
      <w:r>
        <w:t xml:space="preserve">, </w:t>
      </w:r>
      <w:hyperlink r:id="rId26">
        <w:r>
          <w:rPr>
            <w:color w:val="0000FF"/>
          </w:rPr>
          <w:t>5</w:t>
        </w:r>
      </w:hyperlink>
      <w:r>
        <w:t xml:space="preserve">, </w:t>
      </w:r>
      <w:hyperlink r:id="rId27">
        <w:r>
          <w:rPr>
            <w:color w:val="0000FF"/>
          </w:rPr>
          <w:t>13</w:t>
        </w:r>
      </w:hyperlink>
      <w:r>
        <w:t xml:space="preserve">, </w:t>
      </w:r>
      <w:hyperlink r:id="rId28">
        <w:r>
          <w:rPr>
            <w:color w:val="0000FF"/>
          </w:rPr>
          <w:t>15</w:t>
        </w:r>
      </w:hyperlink>
      <w:r>
        <w:t xml:space="preserve">, в </w:t>
      </w:r>
      <w:hyperlink r:id="rId29">
        <w:r>
          <w:rPr>
            <w:color w:val="0000FF"/>
          </w:rPr>
          <w:t>абзаце втором пункта 29</w:t>
        </w:r>
      </w:hyperlink>
      <w:r>
        <w:t xml:space="preserve">, в первом и втором предложениях </w:t>
      </w:r>
      <w:hyperlink r:id="rId30">
        <w:r>
          <w:rPr>
            <w:color w:val="0000FF"/>
          </w:rPr>
          <w:t>пункта 30</w:t>
        </w:r>
      </w:hyperlink>
      <w:r>
        <w:t xml:space="preserve"> слово "Министерство" в соответствующем падеже заменить словом "Управление" в соответствующем падеже.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31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Дагестан от 30 января 2014 г. N 26 "О заказчиках-застройщиках, осуществляющих строительство объектов, финансируемых в рамках республиканской инвестиционной программы" (Собрание законодательства Республики Дагестан, 2014, N 2, ст. 70; N 6, ст. 302; N 7, ст. 362, ст. 369; N 11, ст. 632; N 12, ст. 711; N 23, ст. 1434; 2015, N 3, ст. 108; интернет-портал правовой информации Республики Дагестан (</w:t>
      </w:r>
      <w:hyperlink r:id="rId32">
        <w:r>
          <w:rPr>
            <w:color w:val="0000FF"/>
          </w:rPr>
          <w:t>www.pravo.e-dag.ru</w:t>
        </w:r>
      </w:hyperlink>
      <w:r>
        <w:t xml:space="preserve">), 2016, 28 апреля, N 0500200198; 29 апреля, N 05002000311; 1 мая, N 0500200573) изменение, изложив </w:t>
      </w:r>
      <w:hyperlink r:id="rId33">
        <w:r>
          <w:rPr>
            <w:color w:val="0000FF"/>
          </w:rPr>
          <w:t>абзац третий</w:t>
        </w:r>
      </w:hyperlink>
      <w:r>
        <w:t xml:space="preserve"> в следующей редакции: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"Дирекция строящихся объектов "Новострой" - осуществляет 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района;".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right"/>
      </w:pPr>
      <w:r>
        <w:t>Председатель Правительства</w:t>
      </w:r>
    </w:p>
    <w:p w:rsidR="0037742F" w:rsidRDefault="0037742F">
      <w:pPr>
        <w:pStyle w:val="ConsPlusNormal"/>
        <w:jc w:val="right"/>
      </w:pPr>
      <w:r>
        <w:t>Республики Дагестан</w:t>
      </w:r>
    </w:p>
    <w:p w:rsidR="0037742F" w:rsidRDefault="0037742F">
      <w:pPr>
        <w:pStyle w:val="ConsPlusNormal"/>
        <w:jc w:val="right"/>
      </w:pPr>
      <w:r>
        <w:t>А.ГАМИДОВ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right"/>
        <w:outlineLvl w:val="0"/>
      </w:pPr>
      <w:r>
        <w:t>Утверждено</w:t>
      </w:r>
    </w:p>
    <w:p w:rsidR="0037742F" w:rsidRDefault="0037742F">
      <w:pPr>
        <w:pStyle w:val="ConsPlusNormal"/>
        <w:jc w:val="right"/>
      </w:pPr>
      <w:r>
        <w:t>постановлением Правительства</w:t>
      </w:r>
    </w:p>
    <w:p w:rsidR="0037742F" w:rsidRDefault="0037742F">
      <w:pPr>
        <w:pStyle w:val="ConsPlusNormal"/>
        <w:jc w:val="right"/>
      </w:pPr>
      <w:r>
        <w:t>Республики Дагестан</w:t>
      </w:r>
    </w:p>
    <w:p w:rsidR="0037742F" w:rsidRDefault="0037742F">
      <w:pPr>
        <w:pStyle w:val="ConsPlusNormal"/>
        <w:jc w:val="right"/>
      </w:pPr>
      <w:r>
        <w:t>от 27 июля 2016 г. N 221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</w:pPr>
      <w:bookmarkStart w:id="0" w:name="P67"/>
      <w:bookmarkEnd w:id="0"/>
      <w:r>
        <w:t>ПОЛОЖЕНИЕ</w:t>
      </w:r>
    </w:p>
    <w:p w:rsidR="0037742F" w:rsidRDefault="0037742F">
      <w:pPr>
        <w:pStyle w:val="ConsPlusTitle"/>
        <w:jc w:val="center"/>
      </w:pPr>
      <w:r>
        <w:t>ОБ УПРАВЛЕНИИ ПРАВИТЕЛЬСТВА РЕСПУБЛИКИ ДАГЕСТАН ПО ВОПРОСАМ</w:t>
      </w:r>
    </w:p>
    <w:p w:rsidR="0037742F" w:rsidRDefault="0037742F">
      <w:pPr>
        <w:pStyle w:val="ConsPlusTitle"/>
        <w:jc w:val="center"/>
      </w:pPr>
      <w:r>
        <w:t>ПЕРЕСЕЛЕНИЯ ЛАКСКОГО НАСЕЛЕНИЯ НОВОЛАКСКОГО РАЙОНА НА НОВОЕ</w:t>
      </w:r>
    </w:p>
    <w:p w:rsidR="0037742F" w:rsidRDefault="0037742F">
      <w:pPr>
        <w:pStyle w:val="ConsPlusTitle"/>
        <w:jc w:val="center"/>
      </w:pPr>
      <w:r>
        <w:t>МЕСТО ЖИТЕЛЬСТВА И ВОССТАНОВЛЕНИЯ АУХОВСКОГО РАЙОНА</w:t>
      </w:r>
    </w:p>
    <w:p w:rsidR="0037742F" w:rsidRDefault="003774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74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34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 xml:space="preserve">, от 14.03.2017 </w:t>
            </w:r>
            <w:hyperlink r:id="rId35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,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36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13.06.2020 </w:t>
            </w:r>
            <w:hyperlink r:id="rId37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</w:tr>
    </w:tbl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  <w:outlineLvl w:val="1"/>
      </w:pPr>
      <w:r>
        <w:t>I. Общие положения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1. 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Управление) является органом исполнительной власти Республики Дагестан, осуществляющим функции по организации переселения лакского населения Новолакского района на новое место жительства и восстановления Ауховского района и по управлению государственным имуществом в указанной сфере.</w:t>
      </w:r>
    </w:p>
    <w:p w:rsidR="0037742F" w:rsidRDefault="0037742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РД от 13.06.2020 N 119)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2. Управление осуществляет свою деятельность в соответствии с федеральным </w:t>
      </w:r>
      <w:r>
        <w:lastRenderedPageBreak/>
        <w:t>законодательством, законодательством Республики Дагестан и настоящим Положением.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3. Управление осуществляет свою деятельность во взаимодействии с федеральными органами исполнительной власти и их территориальными органами по Республике Дагестан, органами исполнительной власти Республики Дагестан, органами местного самоуправления муниципальных образований Республики Дагестан (далее - органы местного самоуправления), организациями, гражданами и их объединениями.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3(1). Управление обеспечивает при реализации своих полномочий приоритет целей и задач по развитию конкуренции на товарных рынках в установленной сфере деятельности в соответствии с законодательством.</w:t>
      </w:r>
    </w:p>
    <w:p w:rsidR="0037742F" w:rsidRDefault="0037742F">
      <w:pPr>
        <w:pStyle w:val="ConsPlusNormal"/>
        <w:jc w:val="both"/>
      </w:pPr>
      <w:r>
        <w:t xml:space="preserve">(п. 3(1)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РД от 24.12.2018 N 186)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  <w:outlineLvl w:val="1"/>
      </w:pPr>
      <w:r>
        <w:t>II. Основные задачи Управления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4. Основными задачами Управления являются: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4.1. Организация переселения лакского населения Новолакского района на новое место жительства.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4.2. Реализация мероприятий по восстановлению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4.3. Реализация программных мероприятий по переселению лакского населения Новолакского района на новое место жительства и восстановлению Ауховского района.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  <w:outlineLvl w:val="1"/>
      </w:pPr>
      <w:r>
        <w:t>III. Полномочия Управления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5. Управление осуществляет следующие полномочия в установленной сфере деятельности: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5.1. Выполняет функции по управлению в сфере организации переселения лакского населения Новолакского района на новое место жительства и восстановления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5.2. Участвует в рассмотрении и разработке предложений, возникающих в процессе реализации Закона РСФСР "О реабилитации репрессированных народов" по вопросам, относящимся к компетенции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5.3. Разрабатывает и вносит в Правительство Республики Дагестан проекты законодательных и иных нормативных правовых актов Республики Дагестан по вопросам, относящимся к компетенции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5.4. Разрабатывает государственные программы Республики Дагестан в области переселения и реабилитации репрессированных народов по вопросам, относящимся к компетенции Управления, и обеспечивает их реализацию.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5.5. Участвует в подготовке прогнозов и программ социально-экономического развития Республики Дагестан, а также вносит предложения к проекту республиканского бюджета Республики Дагестан по вопросам, относящимся к компетенции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5.6. Подготавливает предложения по вопросам переселения лакского населения Новолакского района на новое место жительства и восстановления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5.7. Разрабатывает и реализует предложения по выполнению программных мероприятий по переселению лакского населения Новолакского района на новое место жительства и восстановлению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5.8. Организует переселение лакского населения Новолакского района на новое место </w:t>
      </w:r>
      <w:r>
        <w:lastRenderedPageBreak/>
        <w:t>жительства и восстановление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5.9. Совместно с администрацией муниципального района "Новолакский район" подготавливает и направляет на утверждение Комиссии Правительства Республики Дагестан по вопросам реабилитации и переселения (далее - Комиссия) списки (составы) семей лакской национальности, изъявивших желание переселиться на новое место жительства.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5.10. Совместно с администрацией муниципального района "Новолакский район" подготавливает и направляет на утверждение Комиссии предложения по внесению изменений в утвержденные Комиссией списки (составы) семей переселяемого лакского населения Новолакского района на новое место жительства.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5.11. Совместно с администрацией муниципального района "Новолакский район" подготавливает и направляет в Правительство Республики Дагестан списки семей переселяемого лакского населения Новолакского района на новое место жительства, которым предусмотрены компенсации (за оставляемые жилые дома, строения, многолетние насаждения; единовременное пособие на хозяйственное обзаведение; транспортные расходы).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5.12. Составляет расчеты и определяет финансовые и материальные затраты, связанные с переселением лакского населения Новолакского района на новое место жительства.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5.13. Осуществляет контроль в пределах компетенции и участвует в подготовке отвода земель, планов расположения населенных пунктов на переселяемых землях, проектов населенных пунктов, жилых домов, объектов социально-культурного и бытового назначения.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5.14. Совместно с администрацией муниципального района "Новолакский район" подготавливает предложения по организации сельскохозяйственного производства, предприятий производственной и социальной инфраструктуры, торгового и бытового обслуживания в переселенческих населенных пунктах.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5.15. Подготавливает предложения по внесению изменений в списки чеченцев-аккинцев, выселенных из Ауховского района, или их наследников, желающих переселиться в места традиционного проживания.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5.16. Подготавливает предложения по восстановлению национальных и культурных ценностей, утерянных чеченцами-аккинцами в результате выселения в 1944 году из Дагестана.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5.17. Подготавливает предложения по созданию органов власти и </w:t>
      </w:r>
      <w:proofErr w:type="gramStart"/>
      <w:r>
        <w:t>управления</w:t>
      </w:r>
      <w:proofErr w:type="gramEnd"/>
      <w:r>
        <w:t xml:space="preserve"> восстанавливаемого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5.18. Реализует от имени Правительства Республики Дагестан функции главного распорядителя средств, выделяемых из федерального бюджета на реализацию программных мероприятий по переселению лакского населения Новолакского района на новое место жительства и восстановлению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5.19. Оформляет бюджетные заявки (предложения) на финансирование мероприятий по переселению лакского населения Новолакского района на новое место жительства и восстановлению Ауховского района за счет средств федерального бюджета.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5.20. Осуществляет функции главного распорядителя и получателя средств республиканского бюджета Республики Дагестан, предусмотренных на содержание Управления и реализацию возложенных на него функций.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5.21. Совместно с Министерством финансов Республики Дагестан осуществляет финансирование мероприятий по переселению лакского населения Новолакского района на новое место жительства и восстановлению Ауховского района за счет средств республиканского бюджета </w:t>
      </w:r>
      <w:r>
        <w:lastRenderedPageBreak/>
        <w:t>Республики Дагестан.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5.22. В порядке и в пределах, определенных законодательством, осуществляет полномочия собственника в отношении государственного имущества Республики Дагестан, необходимого для обеспечения исполнения функций органов государственной власти Республики Дагестан в установленной настоящим Положением сфере деятельности, в том числе имущества, переданного государственным организациям Республики Дагестан, государственным унитарным предприятиям Республики Дагестан и казенным предприятиям Республики Дагестан, подведомственным Управлению.</w:t>
      </w:r>
    </w:p>
    <w:p w:rsidR="0037742F" w:rsidRDefault="0037742F">
      <w:pPr>
        <w:pStyle w:val="ConsPlusNormal"/>
        <w:jc w:val="both"/>
      </w:pPr>
      <w:r>
        <w:t xml:space="preserve">(пп. 5.22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РД от 13.06.2020 N 119)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5.23. В порядке и в пределах, определенных законодательством, осуществляет полномочия и функции учредителя в отношении подведомственных организаций.</w:t>
      </w:r>
    </w:p>
    <w:p w:rsidR="0037742F" w:rsidRDefault="0037742F">
      <w:pPr>
        <w:pStyle w:val="ConsPlusNormal"/>
        <w:jc w:val="both"/>
      </w:pPr>
      <w:r>
        <w:t xml:space="preserve">(пп. 5.23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РД от 13.06.2020 N 119)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5.24. Осуществляет экономический анализ деятельности подведомственных государственных унитарных предприятий Республики Дагестан, проводит в подведомственных организациях проверки финансово-хозяйственной деятельности.</w:t>
      </w:r>
    </w:p>
    <w:p w:rsidR="0037742F" w:rsidRDefault="0037742F">
      <w:pPr>
        <w:pStyle w:val="ConsPlusNormal"/>
        <w:jc w:val="both"/>
      </w:pPr>
      <w:r>
        <w:t xml:space="preserve">(пп. 5.24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РД от 13.06.2020 N 119)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5.25 - 5.26. исключены.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РД от 13.06.2020 N 119;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5.27. Согласовывает проекты государственных контрактов на проектно-изыскательские и строительно-монтажные работы, заключаемых подведомственными организациями с проектными и подрядными организациями.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5.28. Согласовывает расчет начальной (максимальной) цены государственных контрактов на выполнение строительно-монтажных работ, а также приобретение оборудования, инвентаря, мебели, заключаемых подведомственными организациями с подрядными организациями и поставщиками.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5.29. Согласовывает графики проведения работ по определению подрядчиков, исполнителей проектно-изыскательских и строительно-монтажных работ, а также приобретения оборудования, инвентаря, мебели, в соответствии с государственными контрактами, заключенными подведомственными организациями.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5.30. Утверждает графики ввода в эксплуатацию объектов, строящихся в рамках государственных программ Республики Дагестан по вопросам переселения лакского населения Новолакского района на новое место жительства и восстановления Ауховского района.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5.31. В установленном порядке утверждает нормативы затрат на содержание организации - службы заказчика-застройщика за счет средств, выделяемых из федерального бюджета и республиканского бюджета Республики Дагестан.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5.32. Осуществляет сбор, анализ и обобщение информации, связанной с деятельностью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5.33. Проводит в установленном порядке конкурсы и заключает государственные контракты на размещение заказов на поставку товаров, оказание услуг, выполнение работ, включая научно-исследовательские, опытно-конструкторские и технологические работы для государственных нужд.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5.34.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срок.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5.35. Представляет в судах интересы Правительства Республики Дагестан по вопросам, </w:t>
      </w:r>
      <w:r>
        <w:lastRenderedPageBreak/>
        <w:t>входящим в компетенцию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5.36. Организует профессиональную подготовку, переподготовку, повышение квалификации и стажировку работников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5.37. Обеспечивает в пределах своей компетенции защиту сведений, составляющих государственную тайну.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5.38. Обеспечивает мобилизационную подготовку Управления, а также контроль и координацию деятельности подведомственных организаций по мобилизационной подготовке.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5.38(1). Обеспечивает реализацию антикоррупционной политики в пределах своей компетенции.</w:t>
      </w:r>
    </w:p>
    <w:p w:rsidR="0037742F" w:rsidRDefault="0037742F">
      <w:pPr>
        <w:pStyle w:val="ConsPlusNormal"/>
        <w:jc w:val="both"/>
      </w:pPr>
      <w:r>
        <w:t xml:space="preserve">(пп. 5.38(1)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РД от 13.12.2016 N 384)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проявлений.</w:t>
      </w:r>
    </w:p>
    <w:p w:rsidR="0037742F" w:rsidRDefault="0037742F">
      <w:pPr>
        <w:pStyle w:val="ConsPlusNormal"/>
        <w:jc w:val="both"/>
      </w:pPr>
      <w:r>
        <w:t xml:space="preserve">(пп. 5.38(2)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РД от 14.03.2017 N 61)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37742F" w:rsidRDefault="0037742F">
      <w:pPr>
        <w:pStyle w:val="ConsPlusNormal"/>
        <w:jc w:val="both"/>
      </w:pPr>
      <w:r>
        <w:t xml:space="preserve">(пп. 5.38(3)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РД от 14.03.2017 N 61)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5.38(4).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Управления.</w:t>
      </w:r>
    </w:p>
    <w:p w:rsidR="0037742F" w:rsidRDefault="0037742F">
      <w:pPr>
        <w:pStyle w:val="ConsPlusNormal"/>
        <w:jc w:val="both"/>
      </w:pPr>
      <w:r>
        <w:t xml:space="preserve">(пп. 5.38(4)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РД от 14.03.2017 N 61)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5.39. Осуществляет в соответствии с законодательством работу по формированию, хранению, учету и использованию архивных документов, образовавшихся в процессе деятельности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5.40. Осуществляет иные предусмотренные законодательством полномочия в установленной сфере деятельности.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  <w:outlineLvl w:val="1"/>
      </w:pPr>
      <w:r>
        <w:t>IV. Права Управления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6. Управление с целью реализации полномочий в установленной сфере деятельности имеет право: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6.1. Запрашивать в установленном порядке у федеральных органов исполнительной власти и их территориальных органов по Республике Дагестан, органов исполнительной власти Республики Дагестан, органов местного самоуправления, юридических и физических лиц информацию и материалы по вопросам, входящим в компетенцию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6.2. Привлекать в установленном порядке для решения вопросов, отнесенных к компетенции Управления, научно-исследовательские, технологические, проектно-конструкторские организации, ученых и специалистов на контрактной (договорной) основе.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6.3. Создавать координационные, совещательные и экспертные органы (советы, комиссии, группы).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6.4. Проводить конференции, семинары, совещания и другие мероприятия.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lastRenderedPageBreak/>
        <w:t>6.5. Публиковать информационно-аналитические материалы, осуществлять в установленном порядке издательскую деятельность.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6.6. Давать государственным органам, органам местного самоуправления, юридическим и физическим лицам разъяснения по вопросам, относящимся к компетенции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6.7. Осуществлять иные права в соответствии с федеральным законодательством и законодательством Республики Дагестан.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  <w:outlineLvl w:val="1"/>
      </w:pPr>
      <w:r>
        <w:t>V. Организация деятельности Управления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7. Управление возглавляет начальник, назначаемый на должность и освобождаемый от должности Главой Республики Дагестан.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Начальник Управления имеет заместителей, назначаемых на должность и освобождаемых от должности Правительством Республики Дагестан по представлению начальника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 Начальник Управления: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8.1. Руководит деятельностью Управления, несет персональную ответственность за выполнение возложенных на Управление полномочий и за состояние антикоррупционной работы в Управлении.</w:t>
      </w:r>
    </w:p>
    <w:p w:rsidR="0037742F" w:rsidRDefault="0037742F">
      <w:pPr>
        <w:pStyle w:val="ConsPlusNormal"/>
        <w:jc w:val="both"/>
      </w:pPr>
      <w:r>
        <w:t xml:space="preserve">(пп. 8.1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РД от 13.12.2016 N 384)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8.2. Распределяет обязанности между своими заместителями.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8.3. Утверждает положения о структурных подразделениях Управления, а также должностные регламенты работников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8.4. В установленном порядке назначает на должность и освобождает от должности работников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8.5. Издает приказы и распоряжения, подлежащие обязательному исполнению работниками Управления и подведомственными организациями.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8.6. Утверждает штатное расписание аппарата Управления </w:t>
      </w:r>
      <w:proofErr w:type="gramStart"/>
      <w:r>
        <w:t>в пределах</w:t>
      </w:r>
      <w:proofErr w:type="gramEnd"/>
      <w:r>
        <w:t xml:space="preserve"> установленных Правительством Республики Дагестан численности и фонда оплаты труда работников, а также смету расходов на его содержание в пределах ассигнований, предусмотренных в республиканском бюджете Республики Дагестан.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8.7. Обеспечивает проведение антикоррупционной работы в Управлении.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8.8. Решает в соответствии с законодательством вопросы, связанные с прохождением государственной гражданской службы в Управлении.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8.9. В установленном порядке распоряжается финансовыми средствами в пределах утвержденных смет и имуществом, закрепленным за Управлением.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8.10 - 8.14. исключены.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РД от 13.06.2020 N 119.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8.15. Представляет в установленном порядке особо отличившихся сотрудников Управления и подведомственных организаций к государственным наградам, а также к их поощрению.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8.16. Решает в пределах своей компетенции вопросы обеспечения правовой и социальной защиты работников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8.17. Осуществляет иные полномочия в соответствии с законодательством Российской </w:t>
      </w:r>
      <w:r>
        <w:lastRenderedPageBreak/>
        <w:t>Федерации.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9. В Управлении образуется коллегия в составе начальника (председатель коллегии), заместителей начальника и руководителей структурных подразделений Управления. В состав коллегии могут включаться в установленном порядке представители территориальных органов федеральных органов исполнительной власти по Республике Дагестан, органов исполнительной власти Республики Дагестан, организаций, ученые и специалисты.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Состав коллегии утверждается Правительством Республики Дагестан по представлению начальника Управления.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Решения коллегии принимаются большинством голосов и оформляются постановлениями коллегии. В случае разногласий между председателем коллегии и членами коллегии решение принимает председатель коллегии, докладывая о возникших разногласиях в Правительство Республики Дагестан.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 xml:space="preserve">10. Исключен.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РД от 13.06.2020 N 119.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11. Финансирование расходов на содержание аппарата Управления осуществляется за счет средств, предусмотренных в республиканском бюджете Республики Дагестан.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12. Управление является юридическим лицом, имеет печать с изображением Государственного герба Республики Дагестан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13. Место нахождения Управления - Республика Дагестан, г. Махачкала.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right"/>
        <w:outlineLvl w:val="0"/>
      </w:pPr>
      <w:r>
        <w:t>Утверждена</w:t>
      </w:r>
    </w:p>
    <w:p w:rsidR="0037742F" w:rsidRDefault="0037742F">
      <w:pPr>
        <w:pStyle w:val="ConsPlusNormal"/>
        <w:jc w:val="right"/>
      </w:pPr>
      <w:r>
        <w:t>постановлением Правительства</w:t>
      </w:r>
    </w:p>
    <w:p w:rsidR="0037742F" w:rsidRDefault="0037742F">
      <w:pPr>
        <w:pStyle w:val="ConsPlusNormal"/>
        <w:jc w:val="right"/>
      </w:pPr>
      <w:r>
        <w:t>Республики Дагестан</w:t>
      </w:r>
    </w:p>
    <w:p w:rsidR="0037742F" w:rsidRDefault="0037742F">
      <w:pPr>
        <w:pStyle w:val="ConsPlusNormal"/>
        <w:jc w:val="right"/>
      </w:pPr>
      <w:r>
        <w:t>от 27 июля 2016 г. N 221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Title"/>
        <w:jc w:val="center"/>
      </w:pPr>
      <w:bookmarkStart w:id="1" w:name="P193"/>
      <w:bookmarkEnd w:id="1"/>
      <w:r>
        <w:t>СТРУКТУРА</w:t>
      </w:r>
    </w:p>
    <w:p w:rsidR="0037742F" w:rsidRDefault="0037742F">
      <w:pPr>
        <w:pStyle w:val="ConsPlusTitle"/>
        <w:jc w:val="center"/>
      </w:pPr>
      <w:r>
        <w:t>АППАРАТА УПРАВЛЕНИЯ ПРАВИТЕЛЬСТВА РЕСПУБЛИКИ ДАГЕСТАН</w:t>
      </w:r>
    </w:p>
    <w:p w:rsidR="0037742F" w:rsidRDefault="0037742F">
      <w:pPr>
        <w:pStyle w:val="ConsPlusTitle"/>
        <w:jc w:val="center"/>
      </w:pPr>
      <w:r>
        <w:t>ПО ВОПРОСАМ ПЕРЕСЕЛЕНИЯ ЛАКСКОГО НАСЕЛЕНИЯ НОВОЛАКСКОГО</w:t>
      </w:r>
    </w:p>
    <w:p w:rsidR="0037742F" w:rsidRDefault="0037742F">
      <w:pPr>
        <w:pStyle w:val="ConsPlusTitle"/>
        <w:jc w:val="center"/>
      </w:pPr>
      <w:r>
        <w:t>РАЙОНА НА НОВОЕ МЕСТО ЖИТЕЛЬСТВА И ВОССТАНОВЛЕНИЯ</w:t>
      </w:r>
    </w:p>
    <w:p w:rsidR="0037742F" w:rsidRDefault="0037742F">
      <w:pPr>
        <w:pStyle w:val="ConsPlusTitle"/>
        <w:jc w:val="center"/>
      </w:pPr>
      <w:r>
        <w:t>АУХОВСКОГО РАЙОНА</w:t>
      </w:r>
    </w:p>
    <w:p w:rsidR="0037742F" w:rsidRDefault="003774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74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37742F" w:rsidRDefault="0037742F">
            <w:pPr>
              <w:pStyle w:val="ConsPlusNormal"/>
              <w:jc w:val="center"/>
            </w:pPr>
            <w:r>
              <w:rPr>
                <w:color w:val="392C69"/>
              </w:rPr>
              <w:t>от 28.08.2024 N 264)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42F" w:rsidRDefault="0037742F">
            <w:pPr>
              <w:pStyle w:val="ConsPlusNormal"/>
            </w:pPr>
          </w:p>
        </w:tc>
      </w:tr>
    </w:tbl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ind w:firstLine="540"/>
        <w:jc w:val="both"/>
      </w:pPr>
      <w:r>
        <w:t>Руководство (начальник Управления, заместитель начальника Управления, заместитель начальника Управления - начальник отдела восстановления Ауховского района)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Советник начальника Управления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Отдел переселения лакского населения Новолакского района на новое место жительства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t>Отдел восстановления Ауховского района</w:t>
      </w:r>
    </w:p>
    <w:p w:rsidR="0037742F" w:rsidRDefault="0037742F">
      <w:pPr>
        <w:pStyle w:val="ConsPlusNormal"/>
        <w:spacing w:before="220"/>
        <w:ind w:firstLine="540"/>
        <w:jc w:val="both"/>
      </w:pPr>
      <w:r>
        <w:lastRenderedPageBreak/>
        <w:t>Организационно-правовой и финансовый отделы.</w:t>
      </w: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jc w:val="both"/>
      </w:pPr>
    </w:p>
    <w:p w:rsidR="0037742F" w:rsidRDefault="003774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7BB8" w:rsidRDefault="0037742F">
      <w:bookmarkStart w:id="2" w:name="_GoBack"/>
      <w:bookmarkEnd w:id="2"/>
    </w:p>
    <w:sectPr w:rsidR="00BC7BB8" w:rsidSect="006A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2F"/>
    <w:rsid w:val="0037742F"/>
    <w:rsid w:val="006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7D36-0A17-456F-A93A-700DFD55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4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74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74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28774&amp;dst=100014" TargetMode="External"/><Relationship Id="rId18" Type="http://schemas.openxmlformats.org/officeDocument/2006/relationships/hyperlink" Target="pravo.e-dag.ru" TargetMode="External"/><Relationship Id="rId26" Type="http://schemas.openxmlformats.org/officeDocument/2006/relationships/hyperlink" Target="https://login.consultant.ru/link/?req=doc&amp;base=RLAW346&amp;n=26408&amp;dst=100096" TargetMode="External"/><Relationship Id="rId39" Type="http://schemas.openxmlformats.org/officeDocument/2006/relationships/hyperlink" Target="https://login.consultant.ru/link/?req=doc&amp;base=RLAW346&amp;n=47339&amp;dst=100051" TargetMode="External"/><Relationship Id="rId21" Type="http://schemas.openxmlformats.org/officeDocument/2006/relationships/hyperlink" Target="https://login.consultant.ru/link/?req=doc&amp;base=RLAW346&amp;n=26408&amp;dst=100090" TargetMode="External"/><Relationship Id="rId34" Type="http://schemas.openxmlformats.org/officeDocument/2006/relationships/hyperlink" Target="https://login.consultant.ru/link/?req=doc&amp;base=RLAW346&amp;n=47338&amp;dst=100154" TargetMode="External"/><Relationship Id="rId42" Type="http://schemas.openxmlformats.org/officeDocument/2006/relationships/hyperlink" Target="https://login.consultant.ru/link/?req=doc&amp;base=RLAW346&amp;n=40340&amp;dst=100069" TargetMode="External"/><Relationship Id="rId47" Type="http://schemas.openxmlformats.org/officeDocument/2006/relationships/hyperlink" Target="https://login.consultant.ru/link/?req=doc&amp;base=RLAW346&amp;n=49128&amp;dst=100160" TargetMode="External"/><Relationship Id="rId50" Type="http://schemas.openxmlformats.org/officeDocument/2006/relationships/hyperlink" Target="https://login.consultant.ru/link/?req=doc&amp;base=RLAW346&amp;n=40340&amp;dst=100072" TargetMode="External"/><Relationship Id="rId7" Type="http://schemas.openxmlformats.org/officeDocument/2006/relationships/hyperlink" Target="https://login.consultant.ru/link/?req=doc&amp;base=RLAW346&amp;n=36554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28774&amp;dst=100014" TargetMode="External"/><Relationship Id="rId29" Type="http://schemas.openxmlformats.org/officeDocument/2006/relationships/hyperlink" Target="https://login.consultant.ru/link/?req=doc&amp;base=RLAW346&amp;n=26408&amp;dst=100104" TargetMode="External"/><Relationship Id="rId11" Type="http://schemas.openxmlformats.org/officeDocument/2006/relationships/hyperlink" Target="https://login.consultant.ru/link/?req=doc&amp;base=RLAW346&amp;n=35059" TargetMode="External"/><Relationship Id="rId24" Type="http://schemas.openxmlformats.org/officeDocument/2006/relationships/hyperlink" Target="https://login.consultant.ru/link/?req=doc&amp;base=RLAW346&amp;n=26408&amp;dst=100092" TargetMode="External"/><Relationship Id="rId32" Type="http://schemas.openxmlformats.org/officeDocument/2006/relationships/hyperlink" Target="pravo.e-dag.ru" TargetMode="External"/><Relationship Id="rId37" Type="http://schemas.openxmlformats.org/officeDocument/2006/relationships/hyperlink" Target="https://login.consultant.ru/link/?req=doc&amp;base=RLAW346&amp;n=40340&amp;dst=100063" TargetMode="External"/><Relationship Id="rId40" Type="http://schemas.openxmlformats.org/officeDocument/2006/relationships/hyperlink" Target="https://login.consultant.ru/link/?req=doc&amp;base=RLAW346&amp;n=40340&amp;dst=100066" TargetMode="External"/><Relationship Id="rId45" Type="http://schemas.openxmlformats.org/officeDocument/2006/relationships/hyperlink" Target="https://login.consultant.ru/link/?req=doc&amp;base=RLAW346&amp;n=49128&amp;dst=10015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46&amp;n=47338&amp;dst=100154" TargetMode="External"/><Relationship Id="rId10" Type="http://schemas.openxmlformats.org/officeDocument/2006/relationships/hyperlink" Target="https://login.consultant.ru/link/?req=doc&amp;base=RLAW346&amp;n=49600&amp;dst=100005" TargetMode="External"/><Relationship Id="rId19" Type="http://schemas.openxmlformats.org/officeDocument/2006/relationships/hyperlink" Target="https://login.consultant.ru/link/?req=doc&amp;base=RLAW346&amp;n=26407&amp;dst=100091" TargetMode="External"/><Relationship Id="rId31" Type="http://schemas.openxmlformats.org/officeDocument/2006/relationships/hyperlink" Target="https://login.consultant.ru/link/?req=doc&amp;base=RLAW346&amp;n=25975&amp;dst=100010" TargetMode="External"/><Relationship Id="rId44" Type="http://schemas.openxmlformats.org/officeDocument/2006/relationships/hyperlink" Target="https://login.consultant.ru/link/?req=doc&amp;base=RLAW346&amp;n=47338&amp;dst=10015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0340&amp;dst=100063" TargetMode="External"/><Relationship Id="rId14" Type="http://schemas.openxmlformats.org/officeDocument/2006/relationships/hyperlink" Target="https://login.consultant.ru/link/?req=doc&amp;base=RLAW346&amp;n=28774&amp;dst=100482" TargetMode="External"/><Relationship Id="rId22" Type="http://schemas.openxmlformats.org/officeDocument/2006/relationships/hyperlink" Target="pravo.e-dag.ru" TargetMode="External"/><Relationship Id="rId27" Type="http://schemas.openxmlformats.org/officeDocument/2006/relationships/hyperlink" Target="https://login.consultant.ru/link/?req=doc&amp;base=RLAW346&amp;n=26408&amp;dst=100100" TargetMode="External"/><Relationship Id="rId30" Type="http://schemas.openxmlformats.org/officeDocument/2006/relationships/hyperlink" Target="https://login.consultant.ru/link/?req=doc&amp;base=RLAW346&amp;n=26408&amp;dst=100105" TargetMode="External"/><Relationship Id="rId35" Type="http://schemas.openxmlformats.org/officeDocument/2006/relationships/hyperlink" Target="https://login.consultant.ru/link/?req=doc&amp;base=RLAW346&amp;n=49128&amp;dst=100157" TargetMode="External"/><Relationship Id="rId43" Type="http://schemas.openxmlformats.org/officeDocument/2006/relationships/hyperlink" Target="https://login.consultant.ru/link/?req=doc&amp;base=RLAW346&amp;n=40340&amp;dst=100070" TargetMode="External"/><Relationship Id="rId48" Type="http://schemas.openxmlformats.org/officeDocument/2006/relationships/hyperlink" Target="https://login.consultant.ru/link/?req=doc&amp;base=RLAW346&amp;n=47338&amp;dst=100157" TargetMode="External"/><Relationship Id="rId8" Type="http://schemas.openxmlformats.org/officeDocument/2006/relationships/hyperlink" Target="https://login.consultant.ru/link/?req=doc&amp;base=RLAW346&amp;n=47339&amp;dst=100051" TargetMode="External"/><Relationship Id="rId51" Type="http://schemas.openxmlformats.org/officeDocument/2006/relationships/hyperlink" Target="https://login.consultant.ru/link/?req=doc&amp;base=RLAW346&amp;n=49600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9600&amp;dst=100010" TargetMode="External"/><Relationship Id="rId17" Type="http://schemas.openxmlformats.org/officeDocument/2006/relationships/hyperlink" Target="https://login.consultant.ru/link/?req=doc&amp;base=RLAW346&amp;n=26407&amp;dst=100009" TargetMode="External"/><Relationship Id="rId25" Type="http://schemas.openxmlformats.org/officeDocument/2006/relationships/hyperlink" Target="https://login.consultant.ru/link/?req=doc&amp;base=RLAW346&amp;n=26408&amp;dst=100093" TargetMode="External"/><Relationship Id="rId33" Type="http://schemas.openxmlformats.org/officeDocument/2006/relationships/hyperlink" Target="https://login.consultant.ru/link/?req=doc&amp;base=RLAW346&amp;n=25975&amp;dst=100012" TargetMode="External"/><Relationship Id="rId38" Type="http://schemas.openxmlformats.org/officeDocument/2006/relationships/hyperlink" Target="https://login.consultant.ru/link/?req=doc&amp;base=RLAW346&amp;n=40340&amp;dst=100064" TargetMode="External"/><Relationship Id="rId46" Type="http://schemas.openxmlformats.org/officeDocument/2006/relationships/hyperlink" Target="https://login.consultant.ru/link/?req=doc&amp;base=RLAW346&amp;n=49128&amp;dst=100159" TargetMode="External"/><Relationship Id="rId20" Type="http://schemas.openxmlformats.org/officeDocument/2006/relationships/hyperlink" Target="https://login.consultant.ru/link/?req=doc&amp;base=RLAW346&amp;n=26407&amp;dst=100092" TargetMode="External"/><Relationship Id="rId41" Type="http://schemas.openxmlformats.org/officeDocument/2006/relationships/hyperlink" Target="https://login.consultant.ru/link/?req=doc&amp;base=RLAW346&amp;n=40340&amp;dst=1000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128&amp;dst=100157" TargetMode="External"/><Relationship Id="rId15" Type="http://schemas.openxmlformats.org/officeDocument/2006/relationships/hyperlink" Target="https://login.consultant.ru/link/?req=doc&amp;base=RLAW346&amp;n=28774&amp;dst=101847" TargetMode="External"/><Relationship Id="rId23" Type="http://schemas.openxmlformats.org/officeDocument/2006/relationships/hyperlink" Target="https://login.consultant.ru/link/?req=doc&amp;base=RLAW346&amp;n=26408&amp;dst=100091" TargetMode="External"/><Relationship Id="rId28" Type="http://schemas.openxmlformats.org/officeDocument/2006/relationships/hyperlink" Target="https://login.consultant.ru/link/?req=doc&amp;base=RLAW346&amp;n=26408&amp;dst=100101" TargetMode="External"/><Relationship Id="rId36" Type="http://schemas.openxmlformats.org/officeDocument/2006/relationships/hyperlink" Target="https://login.consultant.ru/link/?req=doc&amp;base=RLAW346&amp;n=47339&amp;dst=100051" TargetMode="External"/><Relationship Id="rId49" Type="http://schemas.openxmlformats.org/officeDocument/2006/relationships/hyperlink" Target="https://login.consultant.ru/link/?req=doc&amp;base=RLAW346&amp;n=40340&amp;dst=10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4173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2026-04-22T14:19:00Z</dcterms:created>
  <dcterms:modified xsi:type="dcterms:W3CDTF">2026-04-22T14:20:00Z</dcterms:modified>
</cp:coreProperties>
</file>